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B6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312" w:afterLines="1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="宋体"/>
          <w:lang w:eastAsia="zh-CN"/>
        </w:rPr>
      </w:pPr>
    </w:p>
    <w:p w14:paraId="4FFBFA27"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4E48723D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  <w:r>
        <w:rPr>
          <w:rFonts w:hint="eastAsia" w:eastAsia="宋体"/>
          <w:sz w:val="21"/>
          <w:szCs w:val="21"/>
          <w:lang w:eastAsia="zh-CN"/>
        </w:rPr>
        <w:drawing>
          <wp:inline distT="0" distB="0" distL="114300" distR="114300">
            <wp:extent cx="2995295" cy="605155"/>
            <wp:effectExtent l="0" t="0" r="1905" b="0"/>
            <wp:docPr id="23" name="图片 23" descr="十四五国规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十四五国规标"/>
                    <pic:cNvPicPr>
                      <a:picLocks noChangeAspect="1"/>
                    </pic:cNvPicPr>
                  </pic:nvPicPr>
                  <pic:blipFill>
                    <a:blip r:embed="rId6"/>
                    <a:srcRect l="25924" t="46937" r="27845" b="46459"/>
                    <a:stretch>
                      <a:fillRect/>
                    </a:stretch>
                  </pic:blipFill>
                  <pic:spPr>
                    <a:xfrm>
                      <a:off x="0" y="0"/>
                      <a:ext cx="2995295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76967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63D2FA51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543E37EB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2BC11978">
      <w:pPr>
        <w:spacing w:line="240" w:lineRule="auto"/>
        <w:jc w:val="center"/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</w:pPr>
      <w:bookmarkStart w:id="0" w:name="_Subtitle#2940527000"/>
      <w:r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  <w:t>高等数学</w:t>
      </w:r>
    </w:p>
    <w:p w14:paraId="19077AB5">
      <w:pPr>
        <w:spacing w:line="240" w:lineRule="auto"/>
        <w:jc w:val="center"/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</w:pPr>
      <w:r>
        <w:rPr>
          <w:rFonts w:hint="eastAsia" w:ascii="思源宋体" w:hAnsi="思源宋体" w:eastAsia="思源宋体" w:cs="思源宋体"/>
          <w:color w:val="00B0F0"/>
          <w:sz w:val="44"/>
          <w:szCs w:val="44"/>
          <w:lang w:val="en-US" w:eastAsia="zh-CN"/>
        </w:rPr>
        <w:t>（经管类专业适用）</w:t>
      </w:r>
    </w:p>
    <w:p w14:paraId="547AAAAB">
      <w:pPr>
        <w:jc w:val="center"/>
        <w:rPr>
          <w:rFonts w:hint="eastAsia"/>
          <w:color w:val="00B0F0"/>
          <w:sz w:val="80"/>
          <w:lang w:val="zh-CN"/>
        </w:rPr>
      </w:pPr>
      <w:r>
        <w:rPr>
          <w:rFonts w:hint="eastAsia" w:ascii="微软雅黑" w:hAnsi="微软雅黑" w:eastAsia="微软雅黑" w:cs="微软雅黑"/>
          <w:color w:val="00B0F0"/>
          <w:sz w:val="40"/>
          <w:lang w:val="en-US" w:eastAsia="zh-CN"/>
        </w:rPr>
        <w:t>【 第三版</w:t>
      </w:r>
      <w:bookmarkEnd w:id="0"/>
      <w:r>
        <w:rPr>
          <w:rFonts w:hint="eastAsia" w:ascii="微软雅黑" w:hAnsi="微软雅黑" w:eastAsia="微软雅黑" w:cs="微软雅黑"/>
          <w:color w:val="00B0F0"/>
          <w:sz w:val="4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B0F0"/>
          <w:sz w:val="40"/>
          <w:lang w:val="zh-CN"/>
        </w:rPr>
        <w:t>】</w:t>
      </w:r>
    </w:p>
    <w:p w14:paraId="38535624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color w:val="00B0F0"/>
          <w:sz w:val="21"/>
          <w:szCs w:val="21"/>
          <w:lang w:eastAsia="zh-CN"/>
        </w:rPr>
        <w:sectPr>
          <w:headerReference r:id="rId4" w:type="first"/>
          <w:headerReference r:id="rId3" w:type="default"/>
          <w:pgSz w:w="11906" w:h="16838"/>
          <w:pgMar w:top="1134" w:right="850" w:bottom="1134" w:left="85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3CC27B8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360" w:lineRule="auto"/>
        <w:jc w:val="center"/>
        <w:textAlignment w:val="auto"/>
        <w:rPr>
          <w:color w:val="00B0F0"/>
        </w:rPr>
      </w:pPr>
      <w:r>
        <w:rPr>
          <w:rFonts w:hint="eastAsia"/>
          <w:b/>
          <w:color w:val="00B0F0"/>
          <w:szCs w:val="21"/>
        </w:rPr>
        <w:t>第</w:t>
      </w:r>
      <w:r>
        <w:rPr>
          <w:rFonts w:hint="eastAsia"/>
          <w:b/>
          <w:color w:val="00B0F0"/>
          <w:szCs w:val="21"/>
          <w:lang w:val="en-US" w:eastAsia="zh-CN"/>
        </w:rPr>
        <w:t>三</w:t>
      </w:r>
      <w:r>
        <w:rPr>
          <w:rFonts w:hint="eastAsia"/>
          <w:b/>
          <w:color w:val="00B0F0"/>
          <w:szCs w:val="21"/>
        </w:rPr>
        <w:t>章  导数与微分</w:t>
      </w:r>
    </w:p>
    <w:tbl>
      <w:tblPr>
        <w:tblStyle w:val="11"/>
        <w:tblW w:w="9638" w:type="dxa"/>
        <w:jc w:val="center"/>
        <w:tblBorders>
          <w:top w:val="double" w:color="00B0F0" w:sz="4" w:space="0"/>
          <w:left w:val="double" w:color="00B0F0" w:sz="4" w:space="0"/>
          <w:bottom w:val="double" w:color="00B0F0" w:sz="4" w:space="0"/>
          <w:right w:val="double" w:color="00B0F0" w:sz="4" w:space="0"/>
          <w:insideH w:val="single" w:color="00B0F0" w:sz="4" w:space="0"/>
          <w:insideV w:val="single" w:color="00B0F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2538"/>
        <w:gridCol w:w="392"/>
        <w:gridCol w:w="1445"/>
        <w:gridCol w:w="392"/>
        <w:gridCol w:w="3193"/>
      </w:tblGrid>
      <w:tr w14:paraId="63D1191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99776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9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CD8D7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08527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652D82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4B8C1469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BFE87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76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27A7A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7EE5C3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33FF4AC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93A5F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9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16BA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939B4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29745E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595AE3D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3D41C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D472C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</w:t>
            </w:r>
            <w:r>
              <w:rPr>
                <w:rFonts w:hint="eastAsia"/>
                <w:b/>
                <w:color w:val="00008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/>
                <w:b/>
                <w:color w:val="000080"/>
                <w:sz w:val="24"/>
                <w:szCs w:val="24"/>
              </w:rPr>
              <w:t>章  导数与微分</w:t>
            </w:r>
          </w:p>
        </w:tc>
      </w:tr>
      <w:tr w14:paraId="164439A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08EC6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F475D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/>
                <w:color w:val="00B0F0"/>
                <w:sz w:val="24"/>
                <w:szCs w:val="24"/>
              </w:rPr>
              <w:t>第一节  导数的概念</w:t>
            </w:r>
          </w:p>
        </w:tc>
      </w:tr>
      <w:tr w14:paraId="104FFDB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B2A9A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E82D993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理解导数的概念，以及导数的经济意义</w:t>
            </w:r>
          </w:p>
        </w:tc>
      </w:tr>
      <w:tr w14:paraId="1D27DB8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A98E2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0E960B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E3D2C9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sz w:val="24"/>
                <w:szCs w:val="24"/>
              </w:rPr>
              <w:t>会用导数的定义求简单的函数的导数</w:t>
            </w:r>
          </w:p>
          <w:p w14:paraId="59383D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/>
                <w:sz w:val="24"/>
                <w:szCs w:val="24"/>
              </w:rPr>
              <w:t>掌握导数的几何意义，求曲线在某一点的切线方程和法线方程</w:t>
            </w:r>
          </w:p>
        </w:tc>
      </w:tr>
      <w:tr w14:paraId="3E81583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E8640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018976F9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ACAAB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9EBCDF0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第一节   导数的概念</w:t>
            </w:r>
          </w:p>
          <w:p w14:paraId="2904B161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/>
                <w:sz w:val="24"/>
                <w:szCs w:val="24"/>
              </w:rPr>
            </w:pPr>
          </w:p>
          <w:p w14:paraId="507DE710">
            <w:pPr>
              <w:pStyle w:val="10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3.1.1 导数的定义</w:t>
            </w:r>
          </w:p>
          <w:p w14:paraId="761FC95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3.1.2 导数的几何意义</w:t>
            </w:r>
          </w:p>
          <w:p w14:paraId="3EFADBB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如果导数</w:t>
            </w:r>
            <w:r>
              <w:rPr>
                <w:rFonts w:hint="eastAsia" w:asciiTheme="minorEastAsia" w:hAnsiTheme="minorEastAsia" w:eastAsiaTheme="minorEastAsia" w:cstheme="minorEastAsia"/>
                <w:position w:val="-4"/>
                <w:sz w:val="24"/>
                <w:szCs w:val="24"/>
              </w:rPr>
              <w:object>
                <v:shape id="_x0000_i1025" o:spt="75" type="#_x0000_t75" style="height:15pt;width:21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7">
                  <o:LockedField>false</o:LockedField>
                </o:OLEObject>
              </w:objec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存在，那么函数y=f（x）在点P。</w:t>
            </w:r>
            <w:r>
              <w:rPr>
                <w:rFonts w:hint="eastAsia" w:asciiTheme="minorEastAsia" w:hAnsiTheme="minorEastAsia" w:eastAsiaTheme="minorEastAsia" w:cstheme="minorEastAsia"/>
                <w:position w:val="-14"/>
                <w:sz w:val="24"/>
                <w:szCs w:val="24"/>
                <w:lang w:val="en-US" w:eastAsia="zh-CN"/>
              </w:rPr>
              <w:object>
                <v:shape id="_x0000_i1026" o:spt="75" type="#_x0000_t75" style="height:19pt;width:35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9">
                  <o:LockedField>false</o:LockedField>
                </o:OLEObject>
              </w:objec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处的切线存在，且导数值</w:t>
            </w:r>
            <w:r>
              <w:rPr>
                <w:rFonts w:hint="eastAsia" w:asciiTheme="minorEastAsia" w:hAnsiTheme="minorEastAsia" w:eastAsiaTheme="minorEastAsia" w:cstheme="minorEastAsia"/>
                <w:position w:val="-4"/>
                <w:sz w:val="24"/>
                <w:szCs w:val="24"/>
              </w:rPr>
              <w:object>
                <v:shape id="_x0000_i1027" o:spt="75" type="#_x0000_t75" style="height:15pt;width:21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11">
                  <o:LockedField>false</o:LockedField>
                </o:OLEObject>
              </w:objec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就是切线的斜率k，即k=</w:t>
            </w:r>
            <w:r>
              <w:rPr>
                <w:rFonts w:hint="eastAsia" w:asciiTheme="minorEastAsia" w:hAnsiTheme="minorEastAsia" w:eastAsiaTheme="minorEastAsia" w:cstheme="minorEastAsia"/>
                <w:position w:val="-4"/>
                <w:sz w:val="24"/>
                <w:szCs w:val="24"/>
              </w:rPr>
              <w:object>
                <v:shape id="_x0000_i1028" o:spt="75" type="#_x0000_t75" style="height:15pt;width:21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12">
                  <o:LockedField>false</o:LockedField>
                </o:OLEObject>
              </w:objec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.这就是导数的几何意义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  <w:p w14:paraId="58D5F32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3.1.3 可导与连续</w:t>
            </w:r>
          </w:p>
        </w:tc>
      </w:tr>
      <w:tr w14:paraId="57F8C3B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FD69FE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38A0E90">
            <w:pPr>
              <w:pStyle w:val="3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国防的历史和启示</w:t>
            </w:r>
          </w:p>
        </w:tc>
      </w:tr>
      <w:tr w14:paraId="33DFA92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5D2B7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3B99670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求常数函数y=c的导数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f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'（x），其中c为任意常数. </w:t>
            </w:r>
          </w:p>
          <w:p w14:paraId="6CE623D1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2.求函数y=x的导数f'（x）.</w:t>
            </w:r>
          </w:p>
          <w:p w14:paraId="06F8E7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3.求函数y=r³在x=1处的切线方程和法线方程.</w:t>
            </w:r>
          </w:p>
        </w:tc>
      </w:tr>
      <w:tr w14:paraId="52A854D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7" w:hRule="atLeast"/>
          <w:jc w:val="center"/>
        </w:trPr>
        <w:tc>
          <w:tcPr>
            <w:tcW w:w="1678" w:type="dxa"/>
            <w:tcBorders>
              <w:bottom w:val="double" w:color="00B0F0" w:sz="4" w:space="0"/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C9C77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1116BCB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  <w:p w14:paraId="7BCC4B8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960" w:type="dxa"/>
            <w:gridSpan w:val="5"/>
            <w:tcBorders>
              <w:bottom w:val="double" w:color="00B0F0" w:sz="4" w:space="0"/>
              <w:tl2br w:val="nil"/>
              <w:tr2bl w:val="nil"/>
            </w:tcBorders>
            <w:noWrap w:val="0"/>
            <w:vAlign w:val="center"/>
          </w:tcPr>
          <w:p w14:paraId="5C925CEB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4A0BCC1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682C85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538" w:type="dxa"/>
            <w:tcBorders>
              <w:top w:val="double" w:color="00B0F0" w:sz="4" w:space="0"/>
            </w:tcBorders>
            <w:noWrap w:val="0"/>
            <w:vAlign w:val="center"/>
          </w:tcPr>
          <w:p w14:paraId="3B5AE1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643C2A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585" w:type="dxa"/>
            <w:gridSpan w:val="2"/>
            <w:tcBorders>
              <w:top w:val="double" w:color="00B0F0" w:sz="4" w:space="0"/>
            </w:tcBorders>
            <w:noWrap w:val="0"/>
            <w:vAlign w:val="center"/>
          </w:tcPr>
          <w:p w14:paraId="4C929E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B8D04F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18BC9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37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A538D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A3D9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71CEA3E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A4570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538" w:type="dxa"/>
            <w:tcBorders>
              <w:tl2br w:val="nil"/>
              <w:tr2bl w:val="nil"/>
            </w:tcBorders>
            <w:noWrap w:val="0"/>
            <w:vAlign w:val="center"/>
          </w:tcPr>
          <w:p w14:paraId="6E7BCA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9BFB7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61B0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66D9AB1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2C455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40BCC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第三章  导数与微分</w:t>
            </w:r>
          </w:p>
        </w:tc>
      </w:tr>
      <w:tr w14:paraId="0F65316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E2CD9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053A3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第二节  导数的运算</w:t>
            </w:r>
          </w:p>
        </w:tc>
      </w:tr>
      <w:tr w14:paraId="567D196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BFD16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C2C2DC7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理解高阶导数概念，会求显函数的高阶导数</w:t>
            </w:r>
          </w:p>
        </w:tc>
      </w:tr>
      <w:tr w14:paraId="51195B4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F598B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79A701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88BEF46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掌握两个可导函数的和、差、积、商的导数. </w:t>
            </w:r>
          </w:p>
          <w:p w14:paraId="559FDF5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2.掌握复合函数求导的链式法则.</w:t>
            </w:r>
          </w:p>
        </w:tc>
      </w:tr>
      <w:tr w14:paraId="3DCA9E6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A0885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430EF5E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28EA2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EE8DF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第二节  导数的运算</w:t>
            </w:r>
          </w:p>
          <w:p w14:paraId="3F24B1A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  <w:p w14:paraId="43DF40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3.2.1 导数的四则运算</w:t>
            </w:r>
          </w:p>
          <w:p w14:paraId="6DAFFE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/>
                <w:sz w:val="24"/>
                <w:szCs w:val="24"/>
              </w:rPr>
              <w:t>基本的导数公式</w:t>
            </w:r>
          </w:p>
          <w:p w14:paraId="74005C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2）基本初等函数的导数公式</w:t>
            </w:r>
          </w:p>
          <w:p w14:paraId="2F8B5D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3.2.2 复合函数的求导</w:t>
            </w:r>
          </w:p>
          <w:p w14:paraId="5A5764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3.2.3 高阶导数</w:t>
            </w:r>
          </w:p>
        </w:tc>
      </w:tr>
      <w:tr w14:paraId="369203F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34621F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CCA14CE">
            <w:pPr>
              <w:pStyle w:val="3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导数的运算</w:t>
            </w:r>
          </w:p>
        </w:tc>
      </w:tr>
      <w:tr w14:paraId="2819007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FA5FD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DD3E5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1.求下列函数的导数.</w:t>
            </w:r>
          </w:p>
          <w:p w14:paraId="1E28BB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(1)y=4r＋7lnx (2)y= (3)</w:t>
            </w:r>
          </w:p>
          <w:p w14:paraId="3D98619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2.求下列复合函数的导数.</w:t>
            </w:r>
          </w:p>
          <w:p w14:paraId="7ED796C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(1)y=(2x＋3)(2)y=sin(x+4)(3)y=e-2(4)y=In(r+3x)</w:t>
            </w:r>
          </w:p>
          <w:p w14:paraId="3D1B48D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3.设函数y=</w:t>
            </w:r>
            <w:r>
              <w:rPr>
                <w:rFonts w:hint="eastAsia" w:ascii="宋体" w:hAnsi="宋体"/>
                <w:position w:val="-4"/>
                <w:sz w:val="24"/>
                <w:szCs w:val="24"/>
              </w:rPr>
              <w:object>
                <v:shape id="_x0000_i1029" o:spt="75" type="#_x0000_t75" style="height:15pt;width:13.95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13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position w:val="-4"/>
                <w:sz w:val="24"/>
                <w:szCs w:val="24"/>
              </w:rPr>
              <w:object>
                <v:shape id="_x0000_i1030" o:spt="75" type="#_x0000_t75" style="height:15pt;width:21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5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4"/>
                <w:szCs w:val="24"/>
              </w:rPr>
              <w:t>十x＋5，求</w:t>
            </w:r>
            <w:r>
              <w:rPr>
                <w:rFonts w:hint="eastAsia" w:ascii="宋体" w:hAnsi="宋体"/>
                <w:position w:val="-10"/>
                <w:sz w:val="24"/>
                <w:szCs w:val="24"/>
              </w:rPr>
              <w:object>
                <v:shape id="_x0000_i1031" o:spt="75" type="#_x0000_t75" style="height:18pt;width:15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17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4"/>
                <w:szCs w:val="24"/>
              </w:rPr>
              <w:t>及</w:t>
            </w:r>
            <w:r>
              <w:rPr>
                <w:rFonts w:hint="eastAsia" w:ascii="宋体" w:hAnsi="宋体"/>
                <w:position w:val="-10"/>
                <w:sz w:val="24"/>
                <w:szCs w:val="24"/>
              </w:rPr>
              <w:object>
                <v:shape id="_x0000_i1032" o:spt="75" type="#_x0000_t75" style="height:18pt;width:20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KSEE3" ShapeID="_x0000_i1032" DrawAspect="Content" ObjectID="_1468075732" r:id="rId19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4"/>
                <w:szCs w:val="24"/>
              </w:rPr>
              <w:t xml:space="preserve">. </w:t>
            </w:r>
          </w:p>
          <w:p w14:paraId="7B0EC4F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4.设函数y=rln x，求</w:t>
            </w:r>
            <w:r>
              <w:rPr>
                <w:rFonts w:hint="eastAsia" w:ascii="宋体" w:hAnsi="宋体"/>
                <w:position w:val="-10"/>
                <w:sz w:val="24"/>
                <w:szCs w:val="24"/>
              </w:rPr>
              <w:object>
                <v:shape id="_x0000_i1033" o:spt="75" type="#_x0000_t75" style="height:18pt;width:12pt;" o:ole="t" filled="f" o:preferrelative="t" stroked="f" coordsize="21600,21600">
                  <v:path/>
                  <v:fill on="f" focussize="0,0"/>
                  <v:stroke on="f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KSEE3" ShapeID="_x0000_i1033" DrawAspect="Content" ObjectID="_1468075733" r:id="rId21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4"/>
                <w:szCs w:val="24"/>
              </w:rPr>
              <w:t>与y</w:t>
            </w:r>
            <w:r>
              <w:rPr>
                <w:rFonts w:hint="eastAsia" w:ascii="宋体" w:hAnsi="宋体"/>
                <w:position w:val="-4"/>
                <w:sz w:val="24"/>
                <w:szCs w:val="24"/>
              </w:rPr>
              <w:object>
                <v:shape id="_x0000_i1034" o:spt="75" type="#_x0000_t75" style="height:15pt;width:8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KSEE3" ShapeID="_x0000_i1034" DrawAspect="Content" ObjectID="_1468075734" r:id="rId23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</w:p>
        </w:tc>
      </w:tr>
      <w:tr w14:paraId="728F48E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8" w:hRule="atLeast"/>
          <w:jc w:val="center"/>
        </w:trPr>
        <w:tc>
          <w:tcPr>
            <w:tcW w:w="1678" w:type="dxa"/>
            <w:tcBorders>
              <w:bottom w:val="double" w:color="00B0F0" w:sz="4" w:space="0"/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D6D4A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960" w:type="dxa"/>
            <w:gridSpan w:val="5"/>
            <w:tcBorders>
              <w:bottom w:val="double" w:color="00B0F0" w:sz="4" w:space="0"/>
              <w:tl2br w:val="nil"/>
              <w:tr2bl w:val="nil"/>
            </w:tcBorders>
            <w:noWrap w:val="0"/>
            <w:vAlign w:val="center"/>
          </w:tcPr>
          <w:p w14:paraId="56381E3D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4A20720C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6FB70C52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2F6DE936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2D1FF33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0D4DFA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538" w:type="dxa"/>
            <w:tcBorders>
              <w:top w:val="double" w:color="00B0F0" w:sz="4" w:space="0"/>
            </w:tcBorders>
            <w:noWrap w:val="0"/>
            <w:vAlign w:val="center"/>
          </w:tcPr>
          <w:p w14:paraId="68B867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121780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585" w:type="dxa"/>
            <w:gridSpan w:val="2"/>
            <w:tcBorders>
              <w:top w:val="double" w:color="00B0F0" w:sz="4" w:space="0"/>
            </w:tcBorders>
            <w:noWrap w:val="0"/>
            <w:vAlign w:val="center"/>
          </w:tcPr>
          <w:p w14:paraId="6558F3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4A80614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F5DF7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37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F8AEF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BB1D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6149B74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845BA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538" w:type="dxa"/>
            <w:tcBorders>
              <w:tl2br w:val="nil"/>
              <w:tr2bl w:val="nil"/>
            </w:tcBorders>
            <w:noWrap w:val="0"/>
            <w:vAlign w:val="center"/>
          </w:tcPr>
          <w:p w14:paraId="21359A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D033B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1EB9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0230043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C5FCF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11CAB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第三章  导数与微分</w:t>
            </w:r>
          </w:p>
        </w:tc>
      </w:tr>
      <w:tr w14:paraId="74E96C6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48849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E5862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第三节   微分的概念</w:t>
            </w:r>
          </w:p>
        </w:tc>
      </w:tr>
      <w:tr w14:paraId="5049542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CE6A4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E41CB4A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sz w:val="24"/>
                <w:szCs w:val="24"/>
              </w:rPr>
              <w:t xml:space="preserve">理解微分的概念 </w:t>
            </w:r>
          </w:p>
          <w:p w14:paraId="7D5BA691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/>
                <w:sz w:val="24"/>
                <w:szCs w:val="24"/>
              </w:rPr>
              <w:t>理解微分的几何意义</w:t>
            </w:r>
          </w:p>
        </w:tc>
      </w:tr>
      <w:tr w14:paraId="446647D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60DC7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766284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6F4E7D8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掌握函数微分的计算方法</w:t>
            </w:r>
          </w:p>
          <w:p w14:paraId="255283A2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会求函数增量的近似值</w:t>
            </w:r>
          </w:p>
        </w:tc>
      </w:tr>
      <w:tr w14:paraId="0CD0BCF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66E38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3727560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33DE5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7A303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BBBEF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5A76D6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第三节  微分的概念</w:t>
            </w:r>
          </w:p>
          <w:p w14:paraId="070D896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  <w:p w14:paraId="0F38E9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3.3.1 微分的定义</w:t>
            </w:r>
          </w:p>
          <w:p w14:paraId="2D5C6A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3.3.2 微分的几何意义</w:t>
            </w:r>
          </w:p>
        </w:tc>
      </w:tr>
      <w:tr w14:paraId="2142974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5D8968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AFE5649">
            <w:pPr>
              <w:pStyle w:val="3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微分的概念</w:t>
            </w:r>
          </w:p>
        </w:tc>
      </w:tr>
      <w:tr w14:paraId="4CAACAD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E1364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316599C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求函数y=</w:t>
            </w:r>
            <w:r>
              <w:rPr>
                <w:rFonts w:hint="eastAsia" w:ascii="宋体" w:hAnsi="宋体"/>
                <w:position w:val="-6"/>
                <w:sz w:val="24"/>
                <w:szCs w:val="24"/>
              </w:rPr>
              <w:object>
                <v:shape id="_x0000_i1035" o:spt="75" type="#_x0000_t75" style="height:16pt;width:24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KSEE3" ShapeID="_x0000_i1035" DrawAspect="Content" ObjectID="_1468075735" r:id="rId25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4"/>
                <w:szCs w:val="24"/>
              </w:rPr>
              <w:t xml:space="preserve">的微分dy，并计算当x=0，△r=0.01时△y的近似值. </w:t>
            </w:r>
          </w:p>
          <w:p w14:paraId="3060F6EA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2.求函数y=cos（5x＋1）的微分dy，并说一说微分dy有什么用处.</w:t>
            </w:r>
          </w:p>
          <w:p w14:paraId="34F75E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4B5107B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0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53D1B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133FBF0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16892F5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16816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538" w:type="dxa"/>
            <w:tcBorders>
              <w:tl2br w:val="nil"/>
              <w:tr2bl w:val="nil"/>
            </w:tcBorders>
            <w:noWrap w:val="0"/>
            <w:vAlign w:val="center"/>
          </w:tcPr>
          <w:p w14:paraId="69377B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F2FC3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D73F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4112837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554A1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37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DB5F1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1664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2B79916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8DDF8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538" w:type="dxa"/>
            <w:tcBorders>
              <w:tl2br w:val="nil"/>
              <w:tr2bl w:val="nil"/>
            </w:tcBorders>
            <w:noWrap w:val="0"/>
            <w:vAlign w:val="center"/>
          </w:tcPr>
          <w:p w14:paraId="4EFDC5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E1A15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82AE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1FE9FC7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961CA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DB518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第三章  导数与微分</w:t>
            </w:r>
          </w:p>
        </w:tc>
      </w:tr>
      <w:tr w14:paraId="172D077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FE450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12300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第四节  微分的计算</w:t>
            </w:r>
          </w:p>
        </w:tc>
      </w:tr>
      <w:tr w14:paraId="513BB1F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132E2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9B90B18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了解一阶微分的形式不变性</w:t>
            </w:r>
          </w:p>
        </w:tc>
      </w:tr>
      <w:tr w14:paraId="0DD95F2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28AE3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075203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4A803BB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掌握微分的基本公式</w:t>
            </w:r>
          </w:p>
          <w:p w14:paraId="62AD9692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2.掌握微分的四则运算法则</w:t>
            </w:r>
          </w:p>
          <w:p w14:paraId="7877FA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3.掌握复合函数的微分</w:t>
            </w:r>
          </w:p>
        </w:tc>
      </w:tr>
      <w:tr w14:paraId="6487CB9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3F2AB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72D467E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98C07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596C85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59E7C9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4AED5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26478A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AFA43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第四节  微分的计算</w:t>
            </w:r>
          </w:p>
          <w:p w14:paraId="399634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  <w:p w14:paraId="44F056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3.4.1 微分基本公式</w:t>
            </w:r>
          </w:p>
          <w:p w14:paraId="48EDA3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3.4.2 微分的四则运算</w:t>
            </w:r>
          </w:p>
          <w:p w14:paraId="05E6D5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具体运算公式</w:t>
            </w:r>
          </w:p>
          <w:p w14:paraId="45C223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3.4.3 复合函数的微分</w:t>
            </w:r>
          </w:p>
        </w:tc>
      </w:tr>
      <w:tr w14:paraId="3760F90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526CD5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2C8A93C">
            <w:pPr>
              <w:pStyle w:val="3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微分的计算</w:t>
            </w:r>
          </w:p>
        </w:tc>
      </w:tr>
      <w:tr w14:paraId="569E278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63396D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61F06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eastAsia="宋体"/>
                <w:b/>
                <w:color w:val="00008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习题3.4  A组1.2.</w:t>
            </w:r>
          </w:p>
        </w:tc>
      </w:tr>
      <w:tr w14:paraId="65697E3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5" w:hRule="atLeast"/>
          <w:jc w:val="center"/>
        </w:trPr>
        <w:tc>
          <w:tcPr>
            <w:tcW w:w="1678" w:type="dxa"/>
            <w:tcBorders>
              <w:bottom w:val="double" w:color="00B0F0" w:sz="4" w:space="0"/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64C04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960" w:type="dxa"/>
            <w:gridSpan w:val="5"/>
            <w:tcBorders>
              <w:bottom w:val="double" w:color="00B0F0" w:sz="4" w:space="0"/>
              <w:tl2br w:val="nil"/>
              <w:tr2bl w:val="nil"/>
            </w:tcBorders>
            <w:noWrap w:val="0"/>
            <w:vAlign w:val="center"/>
          </w:tcPr>
          <w:p w14:paraId="47986AC5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0890B36E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0C7C37DD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5B04443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77E432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538" w:type="dxa"/>
            <w:tcBorders>
              <w:top w:val="double" w:color="00B0F0" w:sz="4" w:space="0"/>
            </w:tcBorders>
            <w:noWrap w:val="0"/>
            <w:vAlign w:val="center"/>
          </w:tcPr>
          <w:p w14:paraId="2B0E39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6E5CA2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585" w:type="dxa"/>
            <w:gridSpan w:val="2"/>
            <w:tcBorders>
              <w:top w:val="double" w:color="00B0F0" w:sz="4" w:space="0"/>
            </w:tcBorders>
            <w:noWrap w:val="0"/>
            <w:vAlign w:val="center"/>
          </w:tcPr>
          <w:p w14:paraId="08B540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79C4717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1ECAD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37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785C1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8864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454FDE9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E3908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538" w:type="dxa"/>
            <w:tcBorders>
              <w:tl2br w:val="nil"/>
              <w:tr2bl w:val="nil"/>
            </w:tcBorders>
            <w:noWrap w:val="0"/>
            <w:vAlign w:val="center"/>
          </w:tcPr>
          <w:p w14:paraId="569C59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10BF8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E3679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01E79BE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73E2D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2B9EF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第三章  导数与微分</w:t>
            </w:r>
          </w:p>
        </w:tc>
      </w:tr>
      <w:tr w14:paraId="4960243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5BFFA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FC88C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第五节   隐函数的导数</w:t>
            </w:r>
          </w:p>
        </w:tc>
      </w:tr>
      <w:tr w14:paraId="3C0CCCA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6FED3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DD5CC21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了解显函数与隐函数概念</w:t>
            </w:r>
          </w:p>
        </w:tc>
      </w:tr>
      <w:tr w14:paraId="4657A73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1EDB0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5BAF32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C3144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会求隐函数的一阶导数</w:t>
            </w:r>
          </w:p>
        </w:tc>
      </w:tr>
      <w:tr w14:paraId="4C0035D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58184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7FFF993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0BA0B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3FB81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5E34F0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2786C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6193B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C2B249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第五节   隐函数的导数</w:t>
            </w:r>
          </w:p>
          <w:p w14:paraId="3A65405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  <w:p w14:paraId="539BCC0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我们在实际问题中还会遇到另外一种特殊形式的函数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---</w:t>
            </w:r>
            <w:r>
              <w:rPr>
                <w:rFonts w:hint="eastAsia" w:ascii="宋体" w:hAnsi="宋体"/>
                <w:sz w:val="24"/>
                <w:szCs w:val="24"/>
              </w:rPr>
              <w:t>因变量y没有或不能用自变量x的表达式表示出来，比如x+y-e=0等.这种函数的特点是因变量y与自变量x之间的函数关系被包含在或者隐藏在一个二元方程里面，我们称这种形式的函数为隐函数.</w:t>
            </w:r>
          </w:p>
        </w:tc>
      </w:tr>
      <w:tr w14:paraId="749C4C3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4ECF68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98AE041">
            <w:pPr>
              <w:pStyle w:val="3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隐函数的导数</w:t>
            </w:r>
          </w:p>
        </w:tc>
      </w:tr>
      <w:tr w14:paraId="4D0AE7A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1CAA9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A9A2A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="宋体"/>
                <w:b/>
                <w:color w:val="00008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习题3.5  A组   B组</w:t>
            </w:r>
          </w:p>
        </w:tc>
      </w:tr>
      <w:tr w14:paraId="0213357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5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54AA1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4113DA9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260D2257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71A303F7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62AC708D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</w:tbl>
    <w:p w14:paraId="79E6F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</w:p>
    <w:sectPr>
      <w:pgSz w:w="11906" w:h="16838"/>
      <w:pgMar w:top="1134" w:right="850" w:bottom="1134" w:left="85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思源宋体">
    <w:panose1 w:val="02020700000000000000"/>
    <w:charset w:val="86"/>
    <w:family w:val="auto"/>
    <w:pitch w:val="default"/>
    <w:sig w:usb0="B00002BF" w:usb1="6BDFFDFE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526EF">
    <w:pPr>
      <w:pStyle w:val="9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609840" cy="10763885"/>
          <wp:effectExtent l="0" t="0" r="10160" b="5715"/>
          <wp:wrapNone/>
          <wp:docPr id="10" name="WordPictureWatermark10243074" descr="理-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10243074" descr="理-背景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9840" cy="1076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92BFF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-544195</wp:posOffset>
          </wp:positionH>
          <wp:positionV relativeFrom="paragraph">
            <wp:posOffset>10160</wp:posOffset>
          </wp:positionV>
          <wp:extent cx="7609840" cy="10763885"/>
          <wp:effectExtent l="0" t="0" r="10160" b="5715"/>
          <wp:wrapNone/>
          <wp:docPr id="22" name="图片 22" descr="理-封面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 descr="理-封面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984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F9E175"/>
    <w:multiLevelType w:val="singleLevel"/>
    <w:tmpl w:val="8CF9E17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C41035B"/>
    <w:multiLevelType w:val="singleLevel"/>
    <w:tmpl w:val="DC41035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MTdjMzQ0NDBmNGFlY2ZhNjlmNjM3NzlhNjc1MjcifQ=="/>
  </w:docVars>
  <w:rsids>
    <w:rsidRoot w:val="00172A27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7F64E6D"/>
    <w:rsid w:val="0AC91BFE"/>
    <w:rsid w:val="127B5154"/>
    <w:rsid w:val="17883055"/>
    <w:rsid w:val="192A37C4"/>
    <w:rsid w:val="1C76493F"/>
    <w:rsid w:val="29167977"/>
    <w:rsid w:val="2A726E56"/>
    <w:rsid w:val="436C72A2"/>
    <w:rsid w:val="53D02297"/>
    <w:rsid w:val="66DA380C"/>
    <w:rsid w:val="683D6365"/>
    <w:rsid w:val="68AC6E39"/>
    <w:rsid w:val="7E7C8DA4"/>
    <w:rsid w:val="BDFF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link w:val="3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4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5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29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5">
    <w:name w:val="Heading #3|1"/>
    <w:basedOn w:val="1"/>
    <w:link w:val="16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6">
    <w:name w:val="Heading #3|1 Char"/>
    <w:link w:val="15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7">
    <w:name w:val="Body text|1"/>
    <w:basedOn w:val="1"/>
    <w:link w:val="18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8">
    <w:name w:val="Body text|1 Char"/>
    <w:link w:val="17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9">
    <w:name w:val="页眉 Char"/>
    <w:basedOn w:val="13"/>
    <w:link w:val="9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页脚 Char"/>
    <w:basedOn w:val="13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知识拓展内容"/>
    <w:basedOn w:val="1"/>
    <w:link w:val="23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3">
    <w:name w:val="知识拓展内容 Char"/>
    <w:link w:val="22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4">
    <w:name w:val="标题 4 Char"/>
    <w:basedOn w:val="13"/>
    <w:link w:val="4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5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6">
    <w:name w:val="标题 5 Char"/>
    <w:basedOn w:val="13"/>
    <w:link w:val="5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7">
    <w:name w:val="标题 6 Char"/>
    <w:basedOn w:val="13"/>
    <w:link w:val="6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8">
    <w:name w:val="图片"/>
    <w:basedOn w:val="1"/>
    <w:next w:val="7"/>
    <w:link w:val="30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9">
    <w:name w:val="题注 Char"/>
    <w:link w:val="7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0">
    <w:name w:val="图片 Char"/>
    <w:link w:val="28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3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32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uyue\Library\Containers\com.kingsoft.wpsoffice.mac\Data\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标准型"/>
      <sectRole val="1"/>
    </customSectPr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1215</Words>
  <Characters>1383</Characters>
  <Lines>1</Lines>
  <Paragraphs>1</Paragraphs>
  <TotalTime>3</TotalTime>
  <ScaleCrop>false</ScaleCrop>
  <LinksUpToDate>false</LinksUpToDate>
  <CharactersWithSpaces>1552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2021-06-09T02:03:00Z</dcterms:created>
  <dc:creator>DELL</dc:creator>
  <cp:lastModifiedBy>六月</cp:lastModifiedBy>
  <dcterms:modified xsi:type="dcterms:W3CDTF">2025-01-20T11:20:30Z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70A92C08983A46EDA2A5076869D7EABA_13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